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1F54" w14:textId="22DA9E15" w:rsidR="009A7EA2" w:rsidRDefault="009A7EA2" w:rsidP="009A7EA2">
      <w:pPr>
        <w:tabs>
          <w:tab w:val="center" w:pos="1440"/>
        </w:tabs>
        <w:spacing w:after="120"/>
      </w:pPr>
      <w:r>
        <w:rPr>
          <w:sz w:val="48"/>
          <w:szCs w:val="48"/>
        </w:rPr>
        <w:tab/>
      </w:r>
      <w:r w:rsidR="00034CD1" w:rsidRPr="009A7EA2">
        <w:rPr>
          <w:noProof/>
          <w:sz w:val="48"/>
          <w:szCs w:val="48"/>
        </w:rPr>
        <w:drawing>
          <wp:inline distT="0" distB="0" distL="0" distR="0" wp14:anchorId="21722664" wp14:editId="146FDF6A">
            <wp:extent cx="561975" cy="723900"/>
            <wp:effectExtent l="0" t="0" r="0" b="0"/>
            <wp:docPr id="1" name="Slika 1" descr="HR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_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0C" w14:textId="77777777" w:rsidR="009A7EA2" w:rsidRPr="005A45EA" w:rsidRDefault="009A7EA2" w:rsidP="009A7EA2">
      <w:pPr>
        <w:tabs>
          <w:tab w:val="center" w:pos="1440"/>
        </w:tabs>
        <w:rPr>
          <w:sz w:val="20"/>
          <w:szCs w:val="20"/>
        </w:rPr>
      </w:pPr>
      <w:r w:rsidRPr="005A45EA">
        <w:rPr>
          <w:b/>
          <w:sz w:val="20"/>
          <w:szCs w:val="20"/>
          <w:lang w:val="de-DE"/>
        </w:rPr>
        <w:tab/>
        <w:t>REPUBLIKA</w:t>
      </w:r>
      <w:r w:rsidRPr="005A45EA">
        <w:rPr>
          <w:b/>
          <w:sz w:val="20"/>
          <w:szCs w:val="20"/>
        </w:rPr>
        <w:t xml:space="preserve"> </w:t>
      </w:r>
      <w:r w:rsidRPr="005A45EA">
        <w:rPr>
          <w:b/>
          <w:sz w:val="20"/>
          <w:szCs w:val="20"/>
          <w:lang w:val="de-DE"/>
        </w:rPr>
        <w:t>HRVATSKA</w:t>
      </w:r>
    </w:p>
    <w:p w14:paraId="3F5E067B" w14:textId="77777777" w:rsidR="009A7EA2" w:rsidRPr="005A45EA" w:rsidRDefault="009A7EA2" w:rsidP="009A7EA2">
      <w:pPr>
        <w:tabs>
          <w:tab w:val="center" w:pos="1440"/>
        </w:tabs>
        <w:rPr>
          <w:b/>
          <w:sz w:val="22"/>
          <w:szCs w:val="22"/>
        </w:rPr>
      </w:pPr>
      <w:r w:rsidRPr="005A45EA">
        <w:rPr>
          <w:b/>
          <w:sz w:val="22"/>
          <w:szCs w:val="22"/>
          <w:lang w:val="de-DE"/>
        </w:rPr>
        <w:tab/>
        <w:t>VARA</w:t>
      </w:r>
      <w:r w:rsidRPr="005A45EA">
        <w:rPr>
          <w:b/>
          <w:sz w:val="22"/>
          <w:szCs w:val="22"/>
        </w:rPr>
        <w:t>Ž</w:t>
      </w:r>
      <w:r w:rsidRPr="005A45EA">
        <w:rPr>
          <w:b/>
          <w:sz w:val="22"/>
          <w:szCs w:val="22"/>
          <w:lang w:val="de-DE"/>
        </w:rPr>
        <w:t>DINSKA</w:t>
      </w:r>
      <w:r w:rsidRPr="005A45EA">
        <w:rPr>
          <w:b/>
          <w:sz w:val="22"/>
          <w:szCs w:val="22"/>
        </w:rPr>
        <w:t xml:space="preserve"> Ž</w:t>
      </w:r>
      <w:r w:rsidRPr="005A45EA">
        <w:rPr>
          <w:b/>
          <w:sz w:val="22"/>
          <w:szCs w:val="22"/>
          <w:lang w:val="de-DE"/>
        </w:rPr>
        <w:t>UPANIJA</w:t>
      </w:r>
    </w:p>
    <w:p w14:paraId="152B7986" w14:textId="77777777" w:rsidR="009A7EA2" w:rsidRPr="005A45EA" w:rsidRDefault="009A7EA2" w:rsidP="009A7EA2">
      <w:pPr>
        <w:tabs>
          <w:tab w:val="center" w:pos="1440"/>
        </w:tabs>
        <w:rPr>
          <w:b/>
        </w:rPr>
      </w:pPr>
      <w:r w:rsidRPr="005A45EA">
        <w:rPr>
          <w:b/>
          <w:lang w:val="de-DE"/>
        </w:rPr>
        <w:tab/>
        <w:t>OP</w:t>
      </w:r>
      <w:r w:rsidRPr="005A45EA">
        <w:rPr>
          <w:b/>
        </w:rPr>
        <w:t>Ć</w:t>
      </w:r>
      <w:r w:rsidRPr="005A45EA">
        <w:rPr>
          <w:b/>
          <w:lang w:val="de-DE"/>
        </w:rPr>
        <w:t>INA</w:t>
      </w:r>
      <w:r w:rsidRPr="005A45EA">
        <w:rPr>
          <w:b/>
        </w:rPr>
        <w:t xml:space="preserve"> </w:t>
      </w:r>
      <w:r w:rsidRPr="005A45EA">
        <w:rPr>
          <w:b/>
          <w:lang w:val="de-DE"/>
        </w:rPr>
        <w:t>MALI</w:t>
      </w:r>
      <w:r w:rsidRPr="005A45EA">
        <w:rPr>
          <w:b/>
        </w:rPr>
        <w:t xml:space="preserve"> </w:t>
      </w:r>
      <w:r w:rsidRPr="005A45EA">
        <w:rPr>
          <w:b/>
          <w:lang w:val="de-DE"/>
        </w:rPr>
        <w:t>BUKOVEC</w:t>
      </w:r>
    </w:p>
    <w:p w14:paraId="3FE1BF2E" w14:textId="77777777" w:rsidR="009A7EA2" w:rsidRPr="005A45EA" w:rsidRDefault="009A7EA2" w:rsidP="009A7EA2">
      <w:pPr>
        <w:tabs>
          <w:tab w:val="center" w:pos="1440"/>
        </w:tabs>
      </w:pPr>
      <w:r w:rsidRPr="005A45EA">
        <w:rPr>
          <w:b/>
        </w:rPr>
        <w:tab/>
        <w:t>Općinsk</w:t>
      </w:r>
      <w:r>
        <w:rPr>
          <w:b/>
        </w:rPr>
        <w:t>o vijeće</w:t>
      </w:r>
    </w:p>
    <w:p w14:paraId="527015B6" w14:textId="77777777" w:rsidR="009A7EA2" w:rsidRDefault="009A7EA2" w:rsidP="00865615">
      <w:pPr>
        <w:pStyle w:val="Uvuenotijeloteksta"/>
        <w:rPr>
          <w:rFonts w:ascii="Times New Roman" w:hAnsi="Times New Roman" w:cs="Times New Roman"/>
        </w:rPr>
      </w:pPr>
    </w:p>
    <w:p w14:paraId="30FDC454" w14:textId="01B9102B" w:rsidR="00DE600A" w:rsidRPr="00865615" w:rsidRDefault="00DE600A" w:rsidP="00865615">
      <w:pPr>
        <w:pStyle w:val="Uvuenotijeloteksta"/>
        <w:rPr>
          <w:rFonts w:ascii="Times New Roman" w:hAnsi="Times New Roman" w:cs="Times New Roman"/>
        </w:rPr>
      </w:pPr>
      <w:r w:rsidRPr="00AB628A">
        <w:rPr>
          <w:rFonts w:ascii="Times New Roman" w:hAnsi="Times New Roman" w:cs="Times New Roman"/>
        </w:rPr>
        <w:t xml:space="preserve">Na temelju članka </w:t>
      </w:r>
      <w:r w:rsidR="00865615" w:rsidRPr="00AB628A">
        <w:rPr>
          <w:rFonts w:ascii="Times New Roman" w:hAnsi="Times New Roman" w:cs="Times New Roman"/>
        </w:rPr>
        <w:t>1</w:t>
      </w:r>
      <w:r w:rsidR="00852BE7">
        <w:rPr>
          <w:rFonts w:ascii="Times New Roman" w:hAnsi="Times New Roman" w:cs="Times New Roman"/>
        </w:rPr>
        <w:t>8</w:t>
      </w:r>
      <w:r w:rsidR="00AF292B">
        <w:rPr>
          <w:rFonts w:ascii="Times New Roman" w:hAnsi="Times New Roman" w:cs="Times New Roman"/>
        </w:rPr>
        <w:t>. stav</w:t>
      </w:r>
      <w:r w:rsidRPr="00AB628A">
        <w:rPr>
          <w:rFonts w:ascii="Times New Roman" w:hAnsi="Times New Roman" w:cs="Times New Roman"/>
        </w:rPr>
        <w:t>k</w:t>
      </w:r>
      <w:r w:rsidR="00AF292B">
        <w:rPr>
          <w:rFonts w:ascii="Times New Roman" w:hAnsi="Times New Roman" w:cs="Times New Roman"/>
        </w:rPr>
        <w:t>a</w:t>
      </w:r>
      <w:r w:rsidRPr="00AB628A">
        <w:rPr>
          <w:rFonts w:ascii="Times New Roman" w:hAnsi="Times New Roman" w:cs="Times New Roman"/>
        </w:rPr>
        <w:t xml:space="preserve"> 1. </w:t>
      </w:r>
      <w:r w:rsidR="00865615" w:rsidRPr="00AB628A">
        <w:rPr>
          <w:rFonts w:ascii="Times New Roman" w:hAnsi="Times New Roman" w:cs="Times New Roman"/>
        </w:rPr>
        <w:t>Zakona o proračunu (</w:t>
      </w:r>
      <w:r w:rsidR="00B2726F">
        <w:rPr>
          <w:rFonts w:ascii="Times New Roman" w:hAnsi="Times New Roman" w:cs="Times New Roman"/>
        </w:rPr>
        <w:t>''</w:t>
      </w:r>
      <w:r w:rsidR="00865615" w:rsidRPr="00AB628A">
        <w:rPr>
          <w:rFonts w:ascii="Times New Roman" w:hAnsi="Times New Roman" w:cs="Times New Roman"/>
        </w:rPr>
        <w:t>Narodne novine</w:t>
      </w:r>
      <w:r w:rsidR="00B2726F">
        <w:rPr>
          <w:rFonts w:ascii="Times New Roman" w:hAnsi="Times New Roman" w:cs="Times New Roman"/>
        </w:rPr>
        <w:t>''</w:t>
      </w:r>
      <w:r w:rsidRPr="00AB628A">
        <w:rPr>
          <w:rFonts w:ascii="Times New Roman" w:hAnsi="Times New Roman" w:cs="Times New Roman"/>
        </w:rPr>
        <w:t xml:space="preserve"> br</w:t>
      </w:r>
      <w:r w:rsidR="00B2726F">
        <w:rPr>
          <w:rFonts w:ascii="Times New Roman" w:hAnsi="Times New Roman" w:cs="Times New Roman"/>
        </w:rPr>
        <w:t>oj</w:t>
      </w:r>
      <w:r w:rsidR="00797D79" w:rsidRPr="00AB628A">
        <w:rPr>
          <w:rFonts w:ascii="Times New Roman" w:hAnsi="Times New Roman" w:cs="Times New Roman"/>
        </w:rPr>
        <w:t xml:space="preserve"> </w:t>
      </w:r>
      <w:r w:rsidR="00852BE7" w:rsidRPr="00852BE7">
        <w:rPr>
          <w:rFonts w:ascii="Times New Roman" w:hAnsi="Times New Roman" w:cs="Times New Roman"/>
        </w:rPr>
        <w:t>144/21</w:t>
      </w:r>
      <w:r w:rsidR="00865615" w:rsidRPr="00AB628A">
        <w:rPr>
          <w:rFonts w:ascii="Times New Roman" w:hAnsi="Times New Roman" w:cs="Times New Roman"/>
        </w:rPr>
        <w:t>)</w:t>
      </w:r>
      <w:r w:rsidR="00865615" w:rsidRPr="008151D8">
        <w:rPr>
          <w:rFonts w:ascii="Times New Roman" w:hAnsi="Times New Roman" w:cs="Times New Roman"/>
        </w:rPr>
        <w:t xml:space="preserve"> te članka </w:t>
      </w:r>
      <w:r w:rsidR="00F3336B">
        <w:rPr>
          <w:rFonts w:ascii="Times New Roman" w:hAnsi="Times New Roman" w:cs="Times New Roman"/>
        </w:rPr>
        <w:t>31</w:t>
      </w:r>
      <w:r w:rsidR="00865615" w:rsidRPr="008151D8">
        <w:rPr>
          <w:rFonts w:ascii="Times New Roman" w:hAnsi="Times New Roman" w:cs="Times New Roman"/>
        </w:rPr>
        <w:t>. Statuta Općine Mali Bukovec (</w:t>
      </w:r>
      <w:r w:rsidR="00B2726F">
        <w:rPr>
          <w:rFonts w:ascii="Times New Roman" w:hAnsi="Times New Roman" w:cs="Times New Roman"/>
        </w:rPr>
        <w:t>''</w:t>
      </w:r>
      <w:r w:rsidRPr="008151D8">
        <w:rPr>
          <w:rFonts w:ascii="Times New Roman" w:hAnsi="Times New Roman" w:cs="Times New Roman"/>
        </w:rPr>
        <w:t>Službe</w:t>
      </w:r>
      <w:r w:rsidR="00865615" w:rsidRPr="008151D8">
        <w:rPr>
          <w:rFonts w:ascii="Times New Roman" w:hAnsi="Times New Roman" w:cs="Times New Roman"/>
        </w:rPr>
        <w:t>ni vjesnik Varaždinske županije</w:t>
      </w:r>
      <w:r w:rsidR="00B2726F">
        <w:rPr>
          <w:rFonts w:ascii="Times New Roman" w:hAnsi="Times New Roman" w:cs="Times New Roman"/>
        </w:rPr>
        <w:t>''</w:t>
      </w:r>
      <w:r w:rsidRPr="00865615">
        <w:rPr>
          <w:rFonts w:ascii="Times New Roman" w:hAnsi="Times New Roman" w:cs="Times New Roman"/>
        </w:rPr>
        <w:t xml:space="preserve"> </w:t>
      </w:r>
      <w:r w:rsidRPr="00F3336B">
        <w:rPr>
          <w:rFonts w:ascii="Times New Roman" w:hAnsi="Times New Roman" w:cs="Times New Roman"/>
        </w:rPr>
        <w:t>br</w:t>
      </w:r>
      <w:r w:rsidR="00B2726F">
        <w:rPr>
          <w:rFonts w:ascii="Times New Roman" w:hAnsi="Times New Roman" w:cs="Times New Roman"/>
        </w:rPr>
        <w:t>oj</w:t>
      </w:r>
      <w:r w:rsidR="00865615" w:rsidRPr="00F3336B">
        <w:rPr>
          <w:rFonts w:ascii="Times New Roman" w:hAnsi="Times New Roman" w:cs="Times New Roman"/>
        </w:rPr>
        <w:t xml:space="preserve"> </w:t>
      </w:r>
      <w:r w:rsidR="00784D35">
        <w:rPr>
          <w:rFonts w:ascii="Times New Roman" w:hAnsi="Times New Roman" w:cs="Times New Roman"/>
        </w:rPr>
        <w:t>28/21</w:t>
      </w:r>
      <w:r w:rsidRPr="00F3336B">
        <w:rPr>
          <w:rFonts w:ascii="Times New Roman" w:hAnsi="Times New Roman" w:cs="Times New Roman"/>
        </w:rPr>
        <w:t xml:space="preserve">), Općinsko vijeće </w:t>
      </w:r>
      <w:r w:rsidR="002E4BDF">
        <w:rPr>
          <w:rFonts w:ascii="Times New Roman" w:hAnsi="Times New Roman" w:cs="Times New Roman"/>
        </w:rPr>
        <w:t xml:space="preserve">Općine Mali Bukovec na svojoj </w:t>
      </w:r>
      <w:r w:rsidR="00852BE7">
        <w:rPr>
          <w:rFonts w:ascii="Times New Roman" w:hAnsi="Times New Roman" w:cs="Times New Roman"/>
        </w:rPr>
        <w:t>12</w:t>
      </w:r>
      <w:r w:rsidR="00A5480B" w:rsidRPr="00F3336B">
        <w:rPr>
          <w:rFonts w:ascii="Times New Roman" w:hAnsi="Times New Roman" w:cs="Times New Roman"/>
        </w:rPr>
        <w:t xml:space="preserve">. sjednici </w:t>
      </w:r>
      <w:r w:rsidR="00C3213B" w:rsidRPr="00F3336B">
        <w:rPr>
          <w:rFonts w:ascii="Times New Roman" w:hAnsi="Times New Roman" w:cs="Times New Roman"/>
        </w:rPr>
        <w:t>u mandatnom</w:t>
      </w:r>
      <w:r w:rsidR="00C3213B">
        <w:rPr>
          <w:rFonts w:ascii="Times New Roman" w:hAnsi="Times New Roman" w:cs="Times New Roman"/>
        </w:rPr>
        <w:t xml:space="preserve"> razdob</w:t>
      </w:r>
      <w:r w:rsidR="00737EE3">
        <w:rPr>
          <w:rFonts w:ascii="Times New Roman" w:hAnsi="Times New Roman" w:cs="Times New Roman"/>
        </w:rPr>
        <w:t>lju 20</w:t>
      </w:r>
      <w:r w:rsidR="00784D35">
        <w:rPr>
          <w:rFonts w:ascii="Times New Roman" w:hAnsi="Times New Roman" w:cs="Times New Roman"/>
        </w:rPr>
        <w:t>2</w:t>
      </w:r>
      <w:r w:rsidR="00737EE3">
        <w:rPr>
          <w:rFonts w:ascii="Times New Roman" w:hAnsi="Times New Roman" w:cs="Times New Roman"/>
        </w:rPr>
        <w:t>1</w:t>
      </w:r>
      <w:r w:rsidR="00952AC2">
        <w:rPr>
          <w:rFonts w:ascii="Times New Roman" w:hAnsi="Times New Roman" w:cs="Times New Roman"/>
        </w:rPr>
        <w:t>.</w:t>
      </w:r>
      <w:r w:rsidR="00737EE3">
        <w:rPr>
          <w:rFonts w:ascii="Times New Roman" w:hAnsi="Times New Roman" w:cs="Times New Roman"/>
        </w:rPr>
        <w:t>-202</w:t>
      </w:r>
      <w:r w:rsidR="00784D35">
        <w:rPr>
          <w:rFonts w:ascii="Times New Roman" w:hAnsi="Times New Roman" w:cs="Times New Roman"/>
        </w:rPr>
        <w:t>5</w:t>
      </w:r>
      <w:r w:rsidR="00737EE3">
        <w:rPr>
          <w:rFonts w:ascii="Times New Roman" w:hAnsi="Times New Roman" w:cs="Times New Roman"/>
        </w:rPr>
        <w:t xml:space="preserve">. održanoj dana </w:t>
      </w:r>
      <w:r w:rsidR="00852BE7">
        <w:rPr>
          <w:rFonts w:ascii="Times New Roman" w:hAnsi="Times New Roman" w:cs="Times New Roman"/>
        </w:rPr>
        <w:t>22</w:t>
      </w:r>
      <w:r w:rsidRPr="00865615">
        <w:rPr>
          <w:rFonts w:ascii="Times New Roman" w:hAnsi="Times New Roman" w:cs="Times New Roman"/>
        </w:rPr>
        <w:t xml:space="preserve">. </w:t>
      </w:r>
      <w:r w:rsidR="009A7EA2">
        <w:rPr>
          <w:rFonts w:ascii="Times New Roman" w:hAnsi="Times New Roman" w:cs="Times New Roman"/>
        </w:rPr>
        <w:t>prosinc</w:t>
      </w:r>
      <w:r w:rsidRPr="00865615">
        <w:rPr>
          <w:rFonts w:ascii="Times New Roman" w:hAnsi="Times New Roman" w:cs="Times New Roman"/>
        </w:rPr>
        <w:t>a</w:t>
      </w:r>
      <w:r w:rsidR="00224AF9">
        <w:rPr>
          <w:rFonts w:ascii="Times New Roman" w:hAnsi="Times New Roman" w:cs="Times New Roman"/>
        </w:rPr>
        <w:t xml:space="preserve"> 20</w:t>
      </w:r>
      <w:r w:rsidR="00AB1950">
        <w:rPr>
          <w:rFonts w:ascii="Times New Roman" w:hAnsi="Times New Roman" w:cs="Times New Roman"/>
        </w:rPr>
        <w:t>2</w:t>
      </w:r>
      <w:r w:rsidR="00852BE7">
        <w:rPr>
          <w:rFonts w:ascii="Times New Roman" w:hAnsi="Times New Roman" w:cs="Times New Roman"/>
        </w:rPr>
        <w:t>2</w:t>
      </w:r>
      <w:r w:rsidRPr="00865615">
        <w:rPr>
          <w:rFonts w:ascii="Times New Roman" w:hAnsi="Times New Roman" w:cs="Times New Roman"/>
        </w:rPr>
        <w:t>. godine donosi</w:t>
      </w:r>
    </w:p>
    <w:p w14:paraId="1261A2DC" w14:textId="77777777" w:rsidR="00DE600A" w:rsidRPr="00865615" w:rsidRDefault="00DE600A" w:rsidP="00865615">
      <w:pPr>
        <w:ind w:firstLine="708"/>
        <w:jc w:val="both"/>
      </w:pPr>
    </w:p>
    <w:p w14:paraId="46B18B51" w14:textId="77777777" w:rsidR="00DE600A" w:rsidRPr="00865615" w:rsidRDefault="00DE600A">
      <w:pPr>
        <w:pStyle w:val="Naslov2"/>
        <w:jc w:val="center"/>
        <w:rPr>
          <w:rFonts w:ascii="Times New Roman" w:hAnsi="Times New Roman" w:cs="Times New Roman"/>
          <w:i w:val="0"/>
          <w:iCs w:val="0"/>
        </w:rPr>
      </w:pPr>
      <w:r w:rsidRPr="00865615">
        <w:rPr>
          <w:rFonts w:ascii="Times New Roman" w:hAnsi="Times New Roman" w:cs="Times New Roman"/>
          <w:i w:val="0"/>
          <w:iCs w:val="0"/>
        </w:rPr>
        <w:t>O D L U K U</w:t>
      </w:r>
    </w:p>
    <w:p w14:paraId="243A8183" w14:textId="77777777" w:rsidR="00DE600A" w:rsidRPr="00865615" w:rsidRDefault="00DE600A">
      <w:pPr>
        <w:jc w:val="center"/>
        <w:rPr>
          <w:b/>
          <w:bCs/>
        </w:rPr>
      </w:pPr>
      <w:r w:rsidRPr="00865615">
        <w:rPr>
          <w:b/>
          <w:bCs/>
        </w:rPr>
        <w:t>O IZVRŠAVANJU PRORAČUNA OPĆINE</w:t>
      </w:r>
    </w:p>
    <w:p w14:paraId="73874552" w14:textId="30D4D1F6" w:rsidR="00DE600A" w:rsidRPr="00865615" w:rsidRDefault="00865615">
      <w:pPr>
        <w:jc w:val="center"/>
        <w:rPr>
          <w:b/>
          <w:bCs/>
        </w:rPr>
      </w:pPr>
      <w:r>
        <w:rPr>
          <w:b/>
          <w:bCs/>
        </w:rPr>
        <w:t>MALI BUKOVEC ZA</w:t>
      </w:r>
      <w:r w:rsidR="00DE600A" w:rsidRPr="00865615">
        <w:rPr>
          <w:b/>
          <w:bCs/>
        </w:rPr>
        <w:t xml:space="preserve"> 20</w:t>
      </w:r>
      <w:r w:rsidR="009A7EA2">
        <w:rPr>
          <w:b/>
          <w:bCs/>
        </w:rPr>
        <w:t>2</w:t>
      </w:r>
      <w:r w:rsidR="00852BE7">
        <w:rPr>
          <w:b/>
          <w:bCs/>
        </w:rPr>
        <w:t>3</w:t>
      </w:r>
      <w:r>
        <w:rPr>
          <w:b/>
          <w:bCs/>
        </w:rPr>
        <w:t>. GODINU</w:t>
      </w:r>
    </w:p>
    <w:p w14:paraId="277B469D" w14:textId="77777777" w:rsidR="00DE600A" w:rsidRPr="00865615" w:rsidRDefault="00DE600A">
      <w:pPr>
        <w:jc w:val="center"/>
      </w:pPr>
    </w:p>
    <w:p w14:paraId="3F50B732" w14:textId="77777777" w:rsidR="00DE600A" w:rsidRPr="00737EE3" w:rsidRDefault="00DE600A">
      <w:pPr>
        <w:jc w:val="center"/>
        <w:rPr>
          <w:b/>
        </w:rPr>
      </w:pPr>
      <w:r w:rsidRPr="00737EE3">
        <w:rPr>
          <w:b/>
        </w:rPr>
        <w:t>Članak 1.</w:t>
      </w:r>
    </w:p>
    <w:p w14:paraId="1690E1EB" w14:textId="66BB7B83" w:rsidR="00DE600A" w:rsidRPr="00B2726F" w:rsidRDefault="00DE600A" w:rsidP="00B2726F">
      <w:pPr>
        <w:autoSpaceDE w:val="0"/>
        <w:autoSpaceDN w:val="0"/>
        <w:adjustRightInd w:val="0"/>
        <w:jc w:val="both"/>
      </w:pPr>
      <w:r w:rsidRPr="00B2726F">
        <w:tab/>
      </w:r>
      <w:r w:rsidR="00B2726F" w:rsidRPr="00B2726F">
        <w:t>Ovom Odlukom uređuje se struktura prihoda i primitaka te rashoda i izdataka Proračuna</w:t>
      </w:r>
      <w:r w:rsidR="00B2726F">
        <w:t xml:space="preserve"> Općine Mali Bukovec (u daljnjem tekstu: Proračun)</w:t>
      </w:r>
      <w:r w:rsidR="00B2726F" w:rsidRPr="00B2726F">
        <w:t>, njegovo</w:t>
      </w:r>
      <w:r w:rsidR="00B2726F">
        <w:t xml:space="preserve"> </w:t>
      </w:r>
      <w:r w:rsidR="00B2726F" w:rsidRPr="00B2726F">
        <w:t>izvršavanje, opseg zaduživanja i jamstva, upravljanje financijskom i nefinancijskom imovinom, prava i</w:t>
      </w:r>
      <w:r w:rsidR="00B2726F">
        <w:t xml:space="preserve"> </w:t>
      </w:r>
      <w:r w:rsidR="00B2726F" w:rsidRPr="00B2726F">
        <w:t xml:space="preserve">obveze </w:t>
      </w:r>
      <w:r w:rsidR="00B2726F">
        <w:t xml:space="preserve">korisnika proračunskih sredstava, ovlasti </w:t>
      </w:r>
      <w:r w:rsidR="00AC3C4B">
        <w:t xml:space="preserve">Općinskog </w:t>
      </w:r>
      <w:r w:rsidR="00B2726F" w:rsidRPr="00B2726F">
        <w:t>načelnika</w:t>
      </w:r>
      <w:r w:rsidR="00B2726F">
        <w:t xml:space="preserve"> te druga pitanja u izvršavanj</w:t>
      </w:r>
      <w:r w:rsidR="00AC3C4B">
        <w:t>u</w:t>
      </w:r>
      <w:r w:rsidR="00B2726F">
        <w:t xml:space="preserve"> Proračuna, u skladu sa Zakonom o proračunu</w:t>
      </w:r>
      <w:r w:rsidR="002C1458">
        <w:t xml:space="preserve"> (''Narodne novine'' broj </w:t>
      </w:r>
      <w:r w:rsidR="00852BE7">
        <w:t>144/21</w:t>
      </w:r>
      <w:r w:rsidR="002C1458">
        <w:t xml:space="preserve">, </w:t>
      </w:r>
      <w:r w:rsidR="00B2726F">
        <w:t>u daljnjem tekstu: Zakon) i drugim</w:t>
      </w:r>
      <w:r w:rsidR="00565DB1">
        <w:t xml:space="preserve"> zakonskim i podzakonskim</w:t>
      </w:r>
      <w:r w:rsidR="00B2726F">
        <w:t xml:space="preserve"> </w:t>
      </w:r>
      <w:r w:rsidR="00565DB1">
        <w:t>aktima</w:t>
      </w:r>
      <w:r w:rsidR="000A15F3">
        <w:t>.</w:t>
      </w:r>
    </w:p>
    <w:p w14:paraId="4F37A54C" w14:textId="77777777" w:rsidR="00DE600A" w:rsidRPr="008151D8" w:rsidRDefault="00DE600A" w:rsidP="00865615">
      <w:pPr>
        <w:jc w:val="both"/>
      </w:pPr>
    </w:p>
    <w:p w14:paraId="24CD45E7" w14:textId="77777777" w:rsidR="00DE600A" w:rsidRPr="0082077E" w:rsidRDefault="00565DB1">
      <w:pPr>
        <w:jc w:val="center"/>
        <w:rPr>
          <w:b/>
        </w:rPr>
      </w:pPr>
      <w:r w:rsidRPr="0082077E">
        <w:rPr>
          <w:b/>
        </w:rPr>
        <w:t>Članak 2</w:t>
      </w:r>
      <w:r w:rsidR="00DE600A" w:rsidRPr="0082077E">
        <w:rPr>
          <w:b/>
        </w:rPr>
        <w:t>.</w:t>
      </w:r>
    </w:p>
    <w:p w14:paraId="71FF7AF8" w14:textId="77777777" w:rsidR="00492DFD" w:rsidRPr="00DD3B17" w:rsidRDefault="00565DB1" w:rsidP="00865615">
      <w:pPr>
        <w:jc w:val="both"/>
      </w:pPr>
      <w:r>
        <w:tab/>
      </w:r>
      <w:r w:rsidRPr="00DD3B17">
        <w:t xml:space="preserve">Proračun se </w:t>
      </w:r>
      <w:r w:rsidR="00DE600A" w:rsidRPr="00DD3B17">
        <w:t>sastoji</w:t>
      </w:r>
      <w:r w:rsidR="00865615" w:rsidRPr="00DD3B17">
        <w:t xml:space="preserve"> od </w:t>
      </w:r>
      <w:r w:rsidR="00261859" w:rsidRPr="00DD3B17">
        <w:t>O</w:t>
      </w:r>
      <w:r w:rsidR="00242DC7" w:rsidRPr="00DD3B17">
        <w:t>pćeg i P</w:t>
      </w:r>
      <w:r w:rsidR="001A16CB" w:rsidRPr="00DD3B17">
        <w:t xml:space="preserve">osebnog dijela. </w:t>
      </w:r>
    </w:p>
    <w:p w14:paraId="711D63F1" w14:textId="77777777" w:rsidR="00261859" w:rsidRPr="00DD3B17" w:rsidRDefault="00565DB1" w:rsidP="00865615">
      <w:pPr>
        <w:jc w:val="both"/>
      </w:pPr>
      <w:r w:rsidRPr="00DD3B17">
        <w:tab/>
        <w:t>Opći dio P</w:t>
      </w:r>
      <w:r w:rsidR="00492DFD" w:rsidRPr="00DD3B17">
        <w:t>roračuna sastoji se od Raču</w:t>
      </w:r>
      <w:r w:rsidR="00261859" w:rsidRPr="00DD3B17">
        <w:t xml:space="preserve">na prihoda i rashoda te </w:t>
      </w:r>
      <w:r w:rsidR="001A16CB" w:rsidRPr="00DD3B17">
        <w:t>Računa financiranja</w:t>
      </w:r>
      <w:r w:rsidR="00261859" w:rsidRPr="00DD3B17">
        <w:t>.</w:t>
      </w:r>
    </w:p>
    <w:p w14:paraId="0F900B77" w14:textId="77777777" w:rsidR="00261859" w:rsidRPr="00DD3B17" w:rsidRDefault="00261859" w:rsidP="00865615">
      <w:pPr>
        <w:jc w:val="both"/>
      </w:pPr>
      <w:r w:rsidRPr="00DD3B17">
        <w:tab/>
        <w:t>U Računu prihoda i rashoda iskazani su prihodi poslovanja, prihodi od prodaje nefinancijske imovine te rashodi poslovanja i rashodi za nabavu nefinancijske imovine.</w:t>
      </w:r>
    </w:p>
    <w:p w14:paraId="241491E6" w14:textId="77777777" w:rsidR="00261859" w:rsidRPr="00DD3B17" w:rsidRDefault="00261859" w:rsidP="00865615">
      <w:pPr>
        <w:jc w:val="both"/>
      </w:pPr>
      <w:r w:rsidRPr="00DD3B17">
        <w:tab/>
        <w:t xml:space="preserve">U Računu financiranja iskazuju se primici od financijske imovine i zaduživanja, izdaci za financijsku imovinu i otplate zajmova. </w:t>
      </w:r>
    </w:p>
    <w:p w14:paraId="442DEAD6" w14:textId="77777777" w:rsidR="001A16CB" w:rsidRPr="00DD3B17" w:rsidRDefault="00DE600A" w:rsidP="00865615">
      <w:pPr>
        <w:jc w:val="both"/>
      </w:pPr>
      <w:r w:rsidRPr="00DD3B17">
        <w:tab/>
      </w:r>
      <w:r w:rsidR="00492DFD" w:rsidRPr="00DD3B17">
        <w:t xml:space="preserve">Posebni dio </w:t>
      </w:r>
      <w:r w:rsidR="00261859" w:rsidRPr="00DD3B17">
        <w:t xml:space="preserve">proračuna sastoji se od plana </w:t>
      </w:r>
      <w:r w:rsidR="00492DFD" w:rsidRPr="00DD3B17">
        <w:t xml:space="preserve">rashoda i izdataka </w:t>
      </w:r>
      <w:r w:rsidR="00261859" w:rsidRPr="00DD3B17">
        <w:t xml:space="preserve">iskazanih prema svim Zakonom propisanim proračunskim klasifikacijama i </w:t>
      </w:r>
      <w:r w:rsidR="00486BE7" w:rsidRPr="00DD3B17">
        <w:t>izvorima fi</w:t>
      </w:r>
      <w:r w:rsidR="001A16CB" w:rsidRPr="00DD3B17">
        <w:t>n</w:t>
      </w:r>
      <w:r w:rsidR="00261859" w:rsidRPr="00DD3B17">
        <w:t xml:space="preserve">anciranja, raspoređenim u programe koji se sastoje od aktivnosti i projekata. </w:t>
      </w:r>
      <w:r w:rsidR="001A16CB" w:rsidRPr="00DD3B17">
        <w:t xml:space="preserve"> </w:t>
      </w:r>
    </w:p>
    <w:p w14:paraId="3096FC1E" w14:textId="77777777" w:rsidR="00C53B0C" w:rsidRPr="00DD3B17" w:rsidRDefault="00C53B0C" w:rsidP="00865615">
      <w:pPr>
        <w:jc w:val="both"/>
      </w:pPr>
    </w:p>
    <w:p w14:paraId="2B52E5B7" w14:textId="77777777" w:rsidR="00DE600A" w:rsidRPr="00DD3B17" w:rsidRDefault="00DE600A">
      <w:pPr>
        <w:jc w:val="center"/>
        <w:rPr>
          <w:b/>
        </w:rPr>
      </w:pPr>
      <w:r w:rsidRPr="00DD3B17">
        <w:rPr>
          <w:b/>
        </w:rPr>
        <w:t>Č</w:t>
      </w:r>
      <w:r w:rsidR="00C53B0C" w:rsidRPr="00DD3B17">
        <w:rPr>
          <w:b/>
        </w:rPr>
        <w:t>lanak 3</w:t>
      </w:r>
      <w:r w:rsidRPr="00DD3B17">
        <w:rPr>
          <w:b/>
        </w:rPr>
        <w:t>.</w:t>
      </w:r>
    </w:p>
    <w:p w14:paraId="264356A7" w14:textId="77777777" w:rsidR="00C53B0C" w:rsidRPr="00DD3B17" w:rsidRDefault="00C53B0C" w:rsidP="00865615">
      <w:pPr>
        <w:jc w:val="both"/>
      </w:pPr>
      <w:r w:rsidRPr="00DD3B17">
        <w:tab/>
        <w:t>Proračunska sredstva smiju se koristiti samo za namjene i do visine utvrđene Proračunom.</w:t>
      </w:r>
    </w:p>
    <w:p w14:paraId="00600EDA" w14:textId="77777777" w:rsidR="00C53B0C" w:rsidRPr="00DD3B17" w:rsidRDefault="00C53B0C" w:rsidP="00C53B0C">
      <w:pPr>
        <w:jc w:val="both"/>
      </w:pPr>
      <w:r w:rsidRPr="00DD3B17">
        <w:tab/>
        <w:t xml:space="preserve">Preuzimanje i izvršavanje obveza na teret Proračuna odobrava </w:t>
      </w:r>
      <w:r w:rsidR="00AC3C4B" w:rsidRPr="00DD3B17">
        <w:t xml:space="preserve">Općinski </w:t>
      </w:r>
      <w:r w:rsidRPr="00DD3B17">
        <w:t>načel</w:t>
      </w:r>
      <w:r w:rsidR="00AC3C4B" w:rsidRPr="00DD3B17">
        <w:t>nik,</w:t>
      </w:r>
      <w:r w:rsidRPr="00DD3B17">
        <w:t xml:space="preserve"> sukladno propisima i danim ovlaštenjima.</w:t>
      </w:r>
    </w:p>
    <w:p w14:paraId="00266DEF" w14:textId="77777777" w:rsidR="00D401A4" w:rsidRPr="00DD3B17" w:rsidRDefault="00D401A4" w:rsidP="00D401A4">
      <w:pPr>
        <w:jc w:val="both"/>
      </w:pPr>
      <w:r w:rsidRPr="00DD3B17">
        <w:tab/>
        <w:t xml:space="preserve">Postupak i način preuzimanja obveza na teret Proračuna, svojim aktom uređuje </w:t>
      </w:r>
      <w:r w:rsidR="002C1458" w:rsidRPr="00DD3B17">
        <w:t xml:space="preserve">Općinski </w:t>
      </w:r>
      <w:r w:rsidRPr="00DD3B17">
        <w:t xml:space="preserve">načelnik. </w:t>
      </w:r>
    </w:p>
    <w:p w14:paraId="5D5407CC" w14:textId="77777777" w:rsidR="00C53B0C" w:rsidRPr="00DD3B17" w:rsidRDefault="00C53B0C" w:rsidP="00D401A4">
      <w:pPr>
        <w:ind w:firstLine="709"/>
        <w:jc w:val="both"/>
      </w:pPr>
      <w:r w:rsidRPr="00DD3B17">
        <w:t xml:space="preserve">Za izvršavanje Proračuna u cjelini je odgovoran Općinski načelnik. Odgovornost za izvršavanje Proračuna u smislu ove Odluke jest odgovornost za preuzimanje i potvrđivanje obveza, izdavanje naloga za plaćanje na teret proračunskih sredstava te utvrđivanje prava naplate i izdavanje naloga </w:t>
      </w:r>
      <w:r w:rsidR="002C1458" w:rsidRPr="00DD3B17">
        <w:t>za naplatu u korist Proračuna.</w:t>
      </w:r>
    </w:p>
    <w:p w14:paraId="7BBBF822" w14:textId="77777777" w:rsidR="009A7EA2" w:rsidRPr="00DD3B17" w:rsidRDefault="009A7EA2" w:rsidP="00D401A4">
      <w:pPr>
        <w:ind w:firstLine="709"/>
        <w:jc w:val="both"/>
      </w:pPr>
    </w:p>
    <w:p w14:paraId="752B1F2B" w14:textId="77777777" w:rsidR="009A7EA2" w:rsidRPr="00DD3B17" w:rsidRDefault="009A7EA2" w:rsidP="00D401A4">
      <w:pPr>
        <w:ind w:firstLine="709"/>
        <w:jc w:val="both"/>
      </w:pPr>
    </w:p>
    <w:p w14:paraId="1257A757" w14:textId="77777777" w:rsidR="0098075A" w:rsidRPr="00DD3B17" w:rsidRDefault="0098075A" w:rsidP="00D401A4">
      <w:pPr>
        <w:ind w:firstLine="709"/>
        <w:jc w:val="both"/>
      </w:pPr>
    </w:p>
    <w:p w14:paraId="47BB6BAD" w14:textId="77777777" w:rsidR="0098075A" w:rsidRPr="00DD3B17" w:rsidRDefault="0098075A" w:rsidP="00D401A4">
      <w:pPr>
        <w:ind w:firstLine="709"/>
        <w:jc w:val="both"/>
      </w:pPr>
    </w:p>
    <w:p w14:paraId="7C1EB917" w14:textId="77777777" w:rsidR="00D401A4" w:rsidRPr="00DD3B17" w:rsidRDefault="00D401A4" w:rsidP="00865615">
      <w:pPr>
        <w:jc w:val="both"/>
      </w:pPr>
    </w:p>
    <w:p w14:paraId="41AFA11D" w14:textId="77777777" w:rsidR="00D401A4" w:rsidRPr="00DD3B17" w:rsidRDefault="00D401A4" w:rsidP="00D401A4">
      <w:pPr>
        <w:jc w:val="center"/>
        <w:rPr>
          <w:b/>
        </w:rPr>
      </w:pPr>
      <w:r w:rsidRPr="00DD3B17">
        <w:rPr>
          <w:b/>
        </w:rPr>
        <w:lastRenderedPageBreak/>
        <w:t>Članak 4.</w:t>
      </w:r>
    </w:p>
    <w:p w14:paraId="09C4B5D2" w14:textId="77777777" w:rsidR="00DE600A" w:rsidRPr="00DD3B17" w:rsidRDefault="00D401A4" w:rsidP="0090179C">
      <w:pPr>
        <w:ind w:firstLine="709"/>
        <w:jc w:val="both"/>
      </w:pPr>
      <w:r w:rsidRPr="00DD3B17">
        <w:t xml:space="preserve">Sredstva za rashode i izdatke </w:t>
      </w:r>
      <w:r w:rsidR="00EF7966" w:rsidRPr="00DD3B17">
        <w:t xml:space="preserve">proračunskog </w:t>
      </w:r>
      <w:r w:rsidRPr="00DD3B17">
        <w:t xml:space="preserve">korisnika osiguravaju se u </w:t>
      </w:r>
      <w:r w:rsidR="0082077E" w:rsidRPr="00DD3B17">
        <w:t>Proračunu Općine Mali Bukovec</w:t>
      </w:r>
      <w:r w:rsidR="0090179C" w:rsidRPr="00DD3B17">
        <w:t xml:space="preserve">, a realiziraju se sukladno </w:t>
      </w:r>
      <w:r w:rsidR="00DE600A" w:rsidRPr="00DD3B17">
        <w:t xml:space="preserve">dinamici </w:t>
      </w:r>
      <w:r w:rsidR="0090179C" w:rsidRPr="00DD3B17">
        <w:t>ostvarivanja</w:t>
      </w:r>
      <w:r w:rsidR="00DE600A" w:rsidRPr="00DD3B17">
        <w:t xml:space="preserve"> planiranih prihoda.</w:t>
      </w:r>
    </w:p>
    <w:p w14:paraId="5A7FFC6C" w14:textId="77777777" w:rsidR="0090179C" w:rsidRPr="00DD3B17" w:rsidRDefault="00EF7966" w:rsidP="0090179C">
      <w:pPr>
        <w:ind w:firstLine="709"/>
        <w:jc w:val="both"/>
      </w:pPr>
      <w:r w:rsidRPr="00DD3B17">
        <w:t>P</w:t>
      </w:r>
      <w:r w:rsidR="0090179C" w:rsidRPr="00DD3B17">
        <w:t xml:space="preserve">roračunski </w:t>
      </w:r>
      <w:r w:rsidRPr="00DD3B17">
        <w:t>korisnik</w:t>
      </w:r>
      <w:r w:rsidR="0090179C" w:rsidRPr="00DD3B17">
        <w:t xml:space="preserve"> Proračuna Općine Mali Bukovec </w:t>
      </w:r>
      <w:r w:rsidRPr="00DD3B17">
        <w:t>je Dječji vrtić Krijesnica Mali Bukovec</w:t>
      </w:r>
      <w:r w:rsidR="002C1458" w:rsidRPr="00DD3B17">
        <w:t>.</w:t>
      </w:r>
    </w:p>
    <w:p w14:paraId="7B03B1D8" w14:textId="77777777" w:rsidR="004608D6" w:rsidRPr="00DD3B17" w:rsidRDefault="0090179C" w:rsidP="004608D6">
      <w:pPr>
        <w:ind w:firstLine="709"/>
        <w:jc w:val="both"/>
      </w:pPr>
      <w:r w:rsidRPr="00DD3B17">
        <w:t xml:space="preserve"> </w:t>
      </w:r>
      <w:r w:rsidR="00EF7966" w:rsidRPr="00DD3B17">
        <w:t>Rukovoditelj proračunskog</w:t>
      </w:r>
      <w:r w:rsidR="00D60E26" w:rsidRPr="00DD3B17">
        <w:t xml:space="preserve"> k</w:t>
      </w:r>
      <w:r w:rsidR="004608D6" w:rsidRPr="00DD3B17">
        <w:t>orisnika</w:t>
      </w:r>
      <w:r w:rsidRPr="00DD3B17">
        <w:t xml:space="preserve"> </w:t>
      </w:r>
      <w:r w:rsidR="00EF7966" w:rsidRPr="00DD3B17">
        <w:t>dužan</w:t>
      </w:r>
      <w:r w:rsidR="004608D6" w:rsidRPr="00DD3B17">
        <w:t xml:space="preserve"> </w:t>
      </w:r>
      <w:r w:rsidR="00EF7966" w:rsidRPr="00DD3B17">
        <w:t>je</w:t>
      </w:r>
      <w:r w:rsidR="004608D6" w:rsidRPr="00DD3B17">
        <w:t xml:space="preserve"> proračunska sredstva </w:t>
      </w:r>
      <w:r w:rsidRPr="00DD3B17">
        <w:t xml:space="preserve">koristiti </w:t>
      </w:r>
      <w:r w:rsidR="004608D6" w:rsidRPr="00DD3B17">
        <w:t xml:space="preserve">isključivo namjenski, zakonito, učinkovito i ekonomično te </w:t>
      </w:r>
      <w:r w:rsidR="00EF7966" w:rsidRPr="00DD3B17">
        <w:t xml:space="preserve">kvartalno </w:t>
      </w:r>
      <w:r w:rsidR="004608D6" w:rsidRPr="00DD3B17">
        <w:t>dostav</w:t>
      </w:r>
      <w:r w:rsidR="00EF7966" w:rsidRPr="00DD3B17">
        <w:t>ljati</w:t>
      </w:r>
      <w:r w:rsidR="004608D6" w:rsidRPr="00DD3B17">
        <w:t xml:space="preserve"> financijsko izvješće o </w:t>
      </w:r>
      <w:r w:rsidR="00D60E26" w:rsidRPr="00DD3B17">
        <w:t>njihovom utrošku Jedinstvenom upravnom odjelu Općine</w:t>
      </w:r>
      <w:r w:rsidR="004608D6" w:rsidRPr="00DD3B17">
        <w:t>.</w:t>
      </w:r>
    </w:p>
    <w:p w14:paraId="57CA99E9" w14:textId="77777777" w:rsidR="00D60E26" w:rsidRPr="00DD3B17" w:rsidRDefault="00D60E26" w:rsidP="004608D6">
      <w:pPr>
        <w:ind w:firstLine="709"/>
        <w:jc w:val="both"/>
      </w:pPr>
      <w:r w:rsidRPr="00DD3B17">
        <w:t>Na zahtjev Općine Mali Bukovec rukovoditelj</w:t>
      </w:r>
      <w:r w:rsidR="00EF7966" w:rsidRPr="00DD3B17">
        <w:t xml:space="preserve"> proračunskog</w:t>
      </w:r>
      <w:r w:rsidRPr="00DD3B17">
        <w:t xml:space="preserve"> korisnika duž</w:t>
      </w:r>
      <w:r w:rsidR="00EF7966" w:rsidRPr="00DD3B17">
        <w:t>a</w:t>
      </w:r>
      <w:r w:rsidRPr="00DD3B17">
        <w:t>n</w:t>
      </w:r>
      <w:r w:rsidR="00EF7966" w:rsidRPr="00DD3B17">
        <w:t xml:space="preserve"> je</w:t>
      </w:r>
      <w:r w:rsidRPr="00DD3B17">
        <w:t xml:space="preserve"> omogućiti uvid u cjelokupno poslovanje i svu raspoloživu dokumentaciju Jedinstvenom upravnom odjelu Općine Mali Bukovec.</w:t>
      </w:r>
    </w:p>
    <w:p w14:paraId="127F75F6" w14:textId="77777777" w:rsidR="00EF7966" w:rsidRPr="00DD3B17" w:rsidRDefault="00EF7966" w:rsidP="00EF7966">
      <w:pPr>
        <w:ind w:firstLine="709"/>
        <w:jc w:val="both"/>
      </w:pPr>
      <w:r w:rsidRPr="00DD3B17">
        <w:t>Proračunski korisnik i Jedinstveni upravni odjel odgovorni su za naplatu prihoda i primitaka kao i za izvršavanje svih rashoda i izdataka u skladu s namjenama.</w:t>
      </w:r>
    </w:p>
    <w:p w14:paraId="3EDD0A93" w14:textId="77777777" w:rsidR="004608D6" w:rsidRPr="00DD3B17" w:rsidRDefault="00EF7966" w:rsidP="00EF7966">
      <w:pPr>
        <w:ind w:firstLine="709"/>
        <w:jc w:val="both"/>
      </w:pPr>
      <w:r w:rsidRPr="00DD3B17">
        <w:t>Vlastiti i namjenski prihodi i primici proračunskog korisnika uplaćuju se u Proračun općine Mali Bukovec.</w:t>
      </w:r>
    </w:p>
    <w:p w14:paraId="40EB89AF" w14:textId="77777777" w:rsidR="00EF7966" w:rsidRPr="00DD3B17" w:rsidRDefault="00EF7966" w:rsidP="00EF7966">
      <w:pPr>
        <w:ind w:firstLine="709"/>
        <w:jc w:val="both"/>
      </w:pPr>
    </w:p>
    <w:p w14:paraId="270DE813" w14:textId="77777777" w:rsidR="004608D6" w:rsidRPr="00DD3B17" w:rsidRDefault="00D60E26" w:rsidP="004608D6">
      <w:pPr>
        <w:jc w:val="center"/>
        <w:rPr>
          <w:b/>
        </w:rPr>
      </w:pPr>
      <w:r w:rsidRPr="00DD3B17">
        <w:rPr>
          <w:b/>
        </w:rPr>
        <w:t>Članak 5</w:t>
      </w:r>
      <w:r w:rsidR="004608D6" w:rsidRPr="00DD3B17">
        <w:rPr>
          <w:b/>
        </w:rPr>
        <w:t>.</w:t>
      </w:r>
    </w:p>
    <w:p w14:paraId="5B8CF126" w14:textId="77777777" w:rsidR="002E3050" w:rsidRPr="00DD3B17" w:rsidRDefault="002E3050" w:rsidP="004608D6">
      <w:pPr>
        <w:jc w:val="both"/>
      </w:pPr>
      <w:r w:rsidRPr="00DD3B17">
        <w:tab/>
        <w:t>Svaki rashod i izdatak iz Proračuna mora se temeljiti na vjerodostojnoj knjigovodstvenoj ispravi kojom se dokazuje obveza plaćanja.</w:t>
      </w:r>
    </w:p>
    <w:p w14:paraId="490C2D40" w14:textId="77777777" w:rsidR="002E3050" w:rsidRPr="00DD3B17" w:rsidRDefault="002E3050" w:rsidP="004608D6">
      <w:pPr>
        <w:jc w:val="both"/>
      </w:pPr>
      <w:r w:rsidRPr="00DD3B17">
        <w:tab/>
        <w:t>Rashodi i izdaci Proračuna koji se financiraju iz namjenskih prihoda i primitaka i vlastitih prihoda izvršavaju se do iznosa naplaćenih prihoda i primitaka, odnosno raspoloživih sredstava za te namjene.</w:t>
      </w:r>
    </w:p>
    <w:p w14:paraId="7330C00C" w14:textId="77777777" w:rsidR="002E3050" w:rsidRPr="00DD3B17" w:rsidRDefault="002E3050" w:rsidP="004608D6">
      <w:pPr>
        <w:jc w:val="both"/>
      </w:pPr>
      <w:r w:rsidRPr="00DD3B17">
        <w:tab/>
        <w:t xml:space="preserve">Naredbodavac za sve isplate na teret proračunskih sredstava je Općinski načelnik. </w:t>
      </w:r>
      <w:r w:rsidRPr="00DD3B17">
        <w:tab/>
      </w:r>
    </w:p>
    <w:p w14:paraId="3044775C" w14:textId="77777777" w:rsidR="002E3050" w:rsidRPr="00DD3B17" w:rsidRDefault="002E3050" w:rsidP="004608D6">
      <w:pPr>
        <w:jc w:val="both"/>
      </w:pPr>
      <w:r w:rsidRPr="00DD3B17">
        <w:tab/>
        <w:t xml:space="preserve">Pogrešno ili više uplaćeni prihodi u Proračun, na temelju dokumentiranog zahtjeva i naloga </w:t>
      </w:r>
      <w:r w:rsidR="00AC3C4B" w:rsidRPr="00DD3B17">
        <w:t xml:space="preserve">Općinskog </w:t>
      </w:r>
      <w:r w:rsidRPr="00DD3B17">
        <w:t>načelnika, vraćaju se uplatiteljima na teret tih prihoda.</w:t>
      </w:r>
    </w:p>
    <w:p w14:paraId="4DA3C695" w14:textId="77777777" w:rsidR="0000274C" w:rsidRPr="00DD3B17" w:rsidRDefault="0000274C" w:rsidP="004608D6">
      <w:pPr>
        <w:jc w:val="both"/>
      </w:pPr>
      <w:r w:rsidRPr="00DD3B17">
        <w:tab/>
        <w:t>Sklapanje ugovora o nabavi robe, radova i usluga obavlja se u skladu s propisima o javnoj nabavi i</w:t>
      </w:r>
      <w:r w:rsidR="00AB1950" w:rsidRPr="00DD3B17">
        <w:t xml:space="preserve"> </w:t>
      </w:r>
      <w:r w:rsidR="00AC3C4B" w:rsidRPr="00DD3B17">
        <w:t>Pravilnikom</w:t>
      </w:r>
      <w:r w:rsidR="00AB1950" w:rsidRPr="00DD3B17">
        <w:t xml:space="preserve"> o provedbi postupaka jednostavne nabave za Općinu Mali Bukovec („Službeni vjesnik Varaždinske županije“ broj 6/20)</w:t>
      </w:r>
      <w:r w:rsidRPr="00DD3B17">
        <w:t xml:space="preserve">. </w:t>
      </w:r>
    </w:p>
    <w:p w14:paraId="1F062AE2" w14:textId="77777777" w:rsidR="002E3050" w:rsidRPr="00DD3B17" w:rsidRDefault="002E3050" w:rsidP="004608D6">
      <w:pPr>
        <w:jc w:val="both"/>
      </w:pPr>
    </w:p>
    <w:p w14:paraId="4AA7D108" w14:textId="77777777" w:rsidR="002E3050" w:rsidRPr="00DD3B17" w:rsidRDefault="002E3050" w:rsidP="002E3050">
      <w:pPr>
        <w:jc w:val="center"/>
        <w:rPr>
          <w:b/>
        </w:rPr>
      </w:pPr>
      <w:r w:rsidRPr="00DD3B17">
        <w:rPr>
          <w:b/>
        </w:rPr>
        <w:t>Članak 6.</w:t>
      </w:r>
    </w:p>
    <w:p w14:paraId="230AEAD6" w14:textId="77777777" w:rsidR="002E3050" w:rsidRPr="00DD3B17" w:rsidRDefault="0000274C" w:rsidP="002E3050">
      <w:pPr>
        <w:jc w:val="both"/>
      </w:pPr>
      <w:r w:rsidRPr="00DD3B17">
        <w:tab/>
        <w:t xml:space="preserve">Proračun ima svoju proračunsku </w:t>
      </w:r>
      <w:r w:rsidR="002E3050" w:rsidRPr="00DD3B17">
        <w:t xml:space="preserve">pričuvu koja se </w:t>
      </w:r>
      <w:r w:rsidR="0082077E" w:rsidRPr="00DD3B17">
        <w:t xml:space="preserve">može </w:t>
      </w:r>
      <w:r w:rsidR="002E3050" w:rsidRPr="00DD3B17">
        <w:t>koristi</w:t>
      </w:r>
      <w:r w:rsidR="0082077E" w:rsidRPr="00DD3B17">
        <w:t>ti samo</w:t>
      </w:r>
      <w:r w:rsidRPr="00DD3B17">
        <w:t xml:space="preserve"> za namjene utvrđene zakonom</w:t>
      </w:r>
      <w:r w:rsidR="002E3050" w:rsidRPr="00DD3B17">
        <w:t>.</w:t>
      </w:r>
    </w:p>
    <w:p w14:paraId="74DFDFCB" w14:textId="77777777" w:rsidR="002E3050" w:rsidRPr="00DD3B17" w:rsidRDefault="0000274C" w:rsidP="002E3050">
      <w:pPr>
        <w:jc w:val="both"/>
      </w:pPr>
      <w:r w:rsidRPr="00DD3B17">
        <w:tab/>
        <w:t>O korištenju sredstava proračunske</w:t>
      </w:r>
      <w:r w:rsidR="002E3050" w:rsidRPr="00DD3B17">
        <w:t xml:space="preserve"> pričuve odlučuje Općinski načelnik.</w:t>
      </w:r>
    </w:p>
    <w:p w14:paraId="4B995699" w14:textId="77777777" w:rsidR="0082077E" w:rsidRPr="00DD3B17" w:rsidRDefault="0082077E" w:rsidP="002E3050">
      <w:pPr>
        <w:jc w:val="both"/>
      </w:pPr>
    </w:p>
    <w:p w14:paraId="549BFC21" w14:textId="77777777" w:rsidR="0000274C" w:rsidRPr="00DD3B17" w:rsidRDefault="0000274C" w:rsidP="0000274C">
      <w:pPr>
        <w:jc w:val="center"/>
        <w:rPr>
          <w:b/>
        </w:rPr>
      </w:pPr>
      <w:r w:rsidRPr="00DD3B17">
        <w:rPr>
          <w:b/>
        </w:rPr>
        <w:t>Članak 7.</w:t>
      </w:r>
    </w:p>
    <w:p w14:paraId="7F2461F0" w14:textId="77777777" w:rsidR="0000274C" w:rsidRPr="00DD3B17" w:rsidRDefault="0000274C" w:rsidP="0000274C">
      <w:pPr>
        <w:jc w:val="both"/>
      </w:pPr>
      <w:r w:rsidRPr="00DD3B17">
        <w:tab/>
        <w:t>Ukoliko tijekom godine dođe do znatnije neusklađenosti planiranih prihoda i/ili primitaka i rashoda i/ili izdataka Proračuna, uravnoteženje Proračuna utvrdit će Općinsko vijeće izmjenama i dopunama Proračuna.</w:t>
      </w:r>
    </w:p>
    <w:p w14:paraId="31CE403B" w14:textId="77777777" w:rsidR="0082077E" w:rsidRPr="00DD3B17" w:rsidRDefault="0082077E" w:rsidP="0000274C">
      <w:pPr>
        <w:jc w:val="both"/>
      </w:pPr>
    </w:p>
    <w:p w14:paraId="5082DDA4" w14:textId="77777777" w:rsidR="0000274C" w:rsidRPr="00DD3B17" w:rsidRDefault="0000274C" w:rsidP="0000274C">
      <w:pPr>
        <w:jc w:val="center"/>
        <w:rPr>
          <w:b/>
        </w:rPr>
      </w:pPr>
      <w:r w:rsidRPr="00DD3B17">
        <w:rPr>
          <w:b/>
        </w:rPr>
        <w:t>Članak 8.</w:t>
      </w:r>
    </w:p>
    <w:p w14:paraId="477DBDFC" w14:textId="77777777" w:rsidR="00995AE8" w:rsidRPr="00DD3B17" w:rsidRDefault="0000274C" w:rsidP="0000274C">
      <w:pPr>
        <w:jc w:val="both"/>
      </w:pPr>
      <w:r w:rsidRPr="00DD3B17">
        <w:tab/>
      </w:r>
      <w:r w:rsidR="00995AE8" w:rsidRPr="00DD3B17">
        <w:t xml:space="preserve">Višak prihoda na kraju proračunske godine rasporedit će Općinsko vijeće svojom odlukom prilikom donošenja Godišnjeg obračuna Proračuna. </w:t>
      </w:r>
    </w:p>
    <w:p w14:paraId="3DEE4B7B" w14:textId="77777777" w:rsidR="004608D6" w:rsidRPr="00DD3B17" w:rsidRDefault="00995AE8" w:rsidP="009A7EA2">
      <w:pPr>
        <w:ind w:firstLine="709"/>
        <w:jc w:val="both"/>
      </w:pPr>
      <w:r w:rsidRPr="00DD3B17">
        <w:t>U slučaju nastanka manjka prihoda, Općinsko vijeće će svojom odlukom odrediti način njegovog pokrića prilikom donošenja Godišnjeg obračuna Proračuna.</w:t>
      </w:r>
    </w:p>
    <w:p w14:paraId="79D28CD7" w14:textId="77777777" w:rsidR="0082077E" w:rsidRPr="00DD3B17" w:rsidRDefault="0082077E" w:rsidP="004608D6">
      <w:pPr>
        <w:jc w:val="both"/>
      </w:pPr>
    </w:p>
    <w:p w14:paraId="1D72082C" w14:textId="77777777" w:rsidR="0090179C" w:rsidRPr="00DD3B17" w:rsidRDefault="00995AE8" w:rsidP="00995AE8">
      <w:pPr>
        <w:jc w:val="center"/>
        <w:rPr>
          <w:b/>
        </w:rPr>
      </w:pPr>
      <w:r w:rsidRPr="00DD3B17">
        <w:rPr>
          <w:b/>
        </w:rPr>
        <w:t>Članak 9.</w:t>
      </w:r>
    </w:p>
    <w:p w14:paraId="3AB04166" w14:textId="7BC98A3C" w:rsidR="00F521C6" w:rsidRPr="009F241F" w:rsidRDefault="00F521C6" w:rsidP="00F521C6">
      <w:pPr>
        <w:jc w:val="both"/>
      </w:pPr>
      <w:r w:rsidRPr="00DD3B17">
        <w:tab/>
      </w:r>
      <w:r w:rsidRPr="009F241F">
        <w:t>Općina Mali Bukovec će se u 202</w:t>
      </w:r>
      <w:r w:rsidR="00DD3B17" w:rsidRPr="009F241F">
        <w:t>3</w:t>
      </w:r>
      <w:r w:rsidRPr="009F241F">
        <w:t>. godini zadužiti u iznosu od</w:t>
      </w:r>
      <w:r w:rsidR="009F241F" w:rsidRPr="009F241F">
        <w:t xml:space="preserve"> 261.000</w:t>
      </w:r>
      <w:r w:rsidRPr="009F241F">
        <w:t xml:space="preserve">,00 </w:t>
      </w:r>
      <w:r w:rsidR="009F241F" w:rsidRPr="009F241F">
        <w:t>eura</w:t>
      </w:r>
      <w:r w:rsidRPr="009F241F">
        <w:t xml:space="preserve"> kojim će se </w:t>
      </w:r>
      <w:r w:rsidR="00562C2E" w:rsidRPr="009F241F">
        <w:t xml:space="preserve">financirati </w:t>
      </w:r>
      <w:r w:rsidR="009F241F" w:rsidRPr="009F241F">
        <w:t>projekti Rekonstrukcija rotora u Svetom Petru, Rekonstrukcija i dogradnja zgrade – Društveni dom Županec i Izgradnju Društvenog doma Mali Bukovec (otkup zemljišta)</w:t>
      </w:r>
      <w:r w:rsidR="009F241F">
        <w:t xml:space="preserve">, a u slučaju </w:t>
      </w:r>
      <w:r w:rsidR="009F241F">
        <w:rPr>
          <w:color w:val="231F20"/>
        </w:rPr>
        <w:t xml:space="preserve">potrebe za premošćivanjem jaza nastalog zbog različite dinamike priljeva sredstava i dospijeća obveza </w:t>
      </w:r>
      <w:r w:rsidR="0039525D">
        <w:rPr>
          <w:color w:val="231F20"/>
        </w:rPr>
        <w:t xml:space="preserve">Općina se može i kratkoročno zadužiti. </w:t>
      </w:r>
    </w:p>
    <w:p w14:paraId="16C9AF7D" w14:textId="77777777" w:rsidR="00F521C6" w:rsidRPr="009F241F" w:rsidRDefault="00F521C6" w:rsidP="00F521C6">
      <w:pPr>
        <w:jc w:val="both"/>
      </w:pPr>
      <w:r w:rsidRPr="009F241F">
        <w:lastRenderedPageBreak/>
        <w:tab/>
        <w:t xml:space="preserve">Ugovor o zaduživanju sklapa </w:t>
      </w:r>
      <w:r w:rsidR="00AC3C4B" w:rsidRPr="009F241F">
        <w:t>O</w:t>
      </w:r>
      <w:r w:rsidR="00D67B70" w:rsidRPr="009F241F">
        <w:t xml:space="preserve">pćinski </w:t>
      </w:r>
      <w:r w:rsidRPr="009F241F">
        <w:t>načelnik po dobivenoj suglasnosti Vlade Republike Hrvatske.</w:t>
      </w:r>
    </w:p>
    <w:p w14:paraId="525E022F" w14:textId="668DD66E" w:rsidR="00F521C6" w:rsidRPr="009F241F" w:rsidRDefault="00F521C6" w:rsidP="00F521C6">
      <w:pPr>
        <w:jc w:val="both"/>
      </w:pPr>
      <w:r w:rsidRPr="009F241F">
        <w:tab/>
        <w:t xml:space="preserve">Očekivani iznos duga vezan uz zaduženje Općine Mali Bukovec </w:t>
      </w:r>
      <w:r w:rsidR="009E6BAB" w:rsidRPr="009F241F">
        <w:t xml:space="preserve">iz stavka 1. ovog članka </w:t>
      </w:r>
      <w:r w:rsidRPr="009F241F">
        <w:t xml:space="preserve">će na kraju godine iznositi </w:t>
      </w:r>
      <w:r w:rsidR="009F241F" w:rsidRPr="009F241F">
        <w:t>261.000,00</w:t>
      </w:r>
      <w:r w:rsidR="001E5AAB" w:rsidRPr="009F241F">
        <w:t xml:space="preserve">  </w:t>
      </w:r>
      <w:r w:rsidR="00665249">
        <w:t>eura</w:t>
      </w:r>
      <w:r w:rsidRPr="009F241F">
        <w:t>.</w:t>
      </w:r>
    </w:p>
    <w:p w14:paraId="7B86B29E" w14:textId="77777777" w:rsidR="00DE600A" w:rsidRPr="009F241F" w:rsidRDefault="00DE600A" w:rsidP="00865615">
      <w:pPr>
        <w:jc w:val="both"/>
      </w:pPr>
    </w:p>
    <w:p w14:paraId="797F46AA" w14:textId="77777777" w:rsidR="00DE600A" w:rsidRPr="00DD3B17" w:rsidRDefault="00DE600A">
      <w:pPr>
        <w:jc w:val="center"/>
        <w:rPr>
          <w:b/>
        </w:rPr>
      </w:pPr>
      <w:r w:rsidRPr="009F241F">
        <w:rPr>
          <w:b/>
        </w:rPr>
        <w:t>Član</w:t>
      </w:r>
      <w:r w:rsidR="00995AE8" w:rsidRPr="009F241F">
        <w:rPr>
          <w:b/>
        </w:rPr>
        <w:t>ak 10</w:t>
      </w:r>
      <w:r w:rsidRPr="009F241F">
        <w:rPr>
          <w:b/>
        </w:rPr>
        <w:t>.</w:t>
      </w:r>
    </w:p>
    <w:p w14:paraId="22C6DDEC" w14:textId="70070B32" w:rsidR="00DE600A" w:rsidRPr="00DD3B17" w:rsidRDefault="00DE600A" w:rsidP="00224AF9">
      <w:pPr>
        <w:jc w:val="both"/>
      </w:pPr>
      <w:r w:rsidRPr="00DD3B17">
        <w:tab/>
        <w:t>Ova Odluka</w:t>
      </w:r>
      <w:r w:rsidR="00995AE8" w:rsidRPr="00DD3B17">
        <w:t xml:space="preserve"> stupa na snagu </w:t>
      </w:r>
      <w:r w:rsidR="009338CE" w:rsidRPr="00DD3B17">
        <w:t>1. siječnja 2</w:t>
      </w:r>
      <w:r w:rsidR="00A1622A" w:rsidRPr="00DD3B17">
        <w:t>0</w:t>
      </w:r>
      <w:r w:rsidR="009A7EA2" w:rsidRPr="00DD3B17">
        <w:t>2</w:t>
      </w:r>
      <w:r w:rsidR="00852BE7" w:rsidRPr="00DD3B17">
        <w:t>3</w:t>
      </w:r>
      <w:r w:rsidR="00224AF9" w:rsidRPr="00DD3B17">
        <w:t xml:space="preserve">. </w:t>
      </w:r>
      <w:r w:rsidR="00133586" w:rsidRPr="00DD3B17">
        <w:t>g</w:t>
      </w:r>
      <w:r w:rsidR="00224AF9" w:rsidRPr="00DD3B17">
        <w:t>odine</w:t>
      </w:r>
      <w:r w:rsidR="00133586" w:rsidRPr="00DD3B17">
        <w:t>,</w:t>
      </w:r>
      <w:r w:rsidR="00E87D04" w:rsidRPr="00DD3B17">
        <w:t xml:space="preserve"> a objavljuje se u </w:t>
      </w:r>
      <w:r w:rsidR="00995AE8" w:rsidRPr="00DD3B17">
        <w:t>''</w:t>
      </w:r>
      <w:r w:rsidR="00E87D04" w:rsidRPr="00DD3B17">
        <w:t>Službenom vjesniku Varaždinske županije</w:t>
      </w:r>
      <w:r w:rsidR="00995AE8" w:rsidRPr="00DD3B17">
        <w:t>''</w:t>
      </w:r>
      <w:r w:rsidRPr="00DD3B17">
        <w:t xml:space="preserve">. </w:t>
      </w:r>
    </w:p>
    <w:p w14:paraId="423C6B72" w14:textId="77777777" w:rsidR="00DE600A" w:rsidRPr="00DD3B17" w:rsidRDefault="00DE600A" w:rsidP="00224AF9">
      <w:pPr>
        <w:jc w:val="both"/>
      </w:pPr>
    </w:p>
    <w:p w14:paraId="6E535829" w14:textId="77777777" w:rsidR="00852BE7" w:rsidRPr="00DD3B17" w:rsidRDefault="00852BE7" w:rsidP="00852BE7">
      <w:pPr>
        <w:jc w:val="both"/>
      </w:pPr>
      <w:r w:rsidRPr="00DD3B17">
        <w:t>KLASA: 400-01/22-01/02</w:t>
      </w:r>
    </w:p>
    <w:p w14:paraId="126004ED" w14:textId="77777777" w:rsidR="00852BE7" w:rsidRPr="00DD3B17" w:rsidRDefault="00852BE7" w:rsidP="00852BE7">
      <w:pPr>
        <w:jc w:val="both"/>
      </w:pPr>
      <w:r w:rsidRPr="00DD3B17">
        <w:t>URBROJ: 2186-20-01-22-1</w:t>
      </w:r>
    </w:p>
    <w:p w14:paraId="20E73D4B" w14:textId="52B277B7" w:rsidR="008A4338" w:rsidRPr="00DD3B17" w:rsidRDefault="0001006A" w:rsidP="00852BE7">
      <w:pPr>
        <w:jc w:val="both"/>
      </w:pPr>
      <w:r w:rsidRPr="00DD3B17">
        <w:t>Mali Bukove</w:t>
      </w:r>
      <w:r w:rsidR="0082077E" w:rsidRPr="00DD3B17">
        <w:t xml:space="preserve">c, </w:t>
      </w:r>
      <w:r w:rsidR="00852BE7" w:rsidRPr="00DD3B17">
        <w:t>22</w:t>
      </w:r>
      <w:r w:rsidR="00F9105A" w:rsidRPr="00DD3B17">
        <w:t xml:space="preserve">. </w:t>
      </w:r>
      <w:r w:rsidR="009A7EA2" w:rsidRPr="00DD3B17">
        <w:t>prosinc</w:t>
      </w:r>
      <w:r w:rsidR="0082077E" w:rsidRPr="00DD3B17">
        <w:t>a</w:t>
      </w:r>
      <w:r w:rsidR="00224AF9" w:rsidRPr="00DD3B17">
        <w:t xml:space="preserve"> 20</w:t>
      </w:r>
      <w:r w:rsidR="00AB1950" w:rsidRPr="00DD3B17">
        <w:t>2</w:t>
      </w:r>
      <w:r w:rsidR="00852BE7" w:rsidRPr="00DD3B17">
        <w:t>2</w:t>
      </w:r>
      <w:r w:rsidRPr="00DD3B17">
        <w:t>.</w:t>
      </w:r>
    </w:p>
    <w:p w14:paraId="62272DA7" w14:textId="77777777" w:rsidR="008A4338" w:rsidRPr="00DD3B17" w:rsidRDefault="008A4338" w:rsidP="00224AF9">
      <w:pPr>
        <w:jc w:val="both"/>
      </w:pPr>
    </w:p>
    <w:p w14:paraId="140F3D7B" w14:textId="77777777" w:rsidR="00DE600A" w:rsidRPr="00DD3B17" w:rsidRDefault="008A4338" w:rsidP="00224AF9">
      <w:pPr>
        <w:jc w:val="both"/>
      </w:pPr>
      <w:r w:rsidRPr="00DD3B17">
        <w:tab/>
      </w:r>
      <w:r w:rsidRPr="00DD3B17">
        <w:tab/>
      </w:r>
      <w:r w:rsidRPr="00DD3B17">
        <w:tab/>
      </w:r>
      <w:r w:rsidRPr="00DD3B17">
        <w:tab/>
      </w:r>
      <w:r w:rsidR="008867FE" w:rsidRPr="00DD3B17">
        <w:tab/>
      </w:r>
      <w:r w:rsidR="008867FE" w:rsidRPr="00DD3B17">
        <w:tab/>
      </w:r>
      <w:r w:rsidR="008867FE" w:rsidRPr="00DD3B17">
        <w:tab/>
      </w:r>
      <w:r w:rsidR="008867FE" w:rsidRPr="00DD3B17">
        <w:tab/>
        <w:t>Predsjednik Općinskog vijeća</w:t>
      </w:r>
    </w:p>
    <w:p w14:paraId="27B65B0C" w14:textId="77777777" w:rsidR="00224AF9" w:rsidRPr="00865615" w:rsidRDefault="00224AF9" w:rsidP="00224AF9">
      <w:pPr>
        <w:tabs>
          <w:tab w:val="center" w:pos="7020"/>
        </w:tabs>
        <w:jc w:val="both"/>
      </w:pPr>
      <w:r w:rsidRPr="00DD3B17">
        <w:tab/>
        <w:t>Zlatko</w:t>
      </w:r>
      <w:r w:rsidRPr="00865615">
        <w:t xml:space="preserve"> </w:t>
      </w:r>
      <w:r>
        <w:t>Golec</w:t>
      </w:r>
    </w:p>
    <w:sectPr w:rsidR="00224AF9" w:rsidRPr="00865615" w:rsidSect="008A433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41"/>
    <w:rsid w:val="0000274C"/>
    <w:rsid w:val="0001006A"/>
    <w:rsid w:val="00034CD1"/>
    <w:rsid w:val="0005327F"/>
    <w:rsid w:val="000A15F3"/>
    <w:rsid w:val="000B7E66"/>
    <w:rsid w:val="000C3B4B"/>
    <w:rsid w:val="00133586"/>
    <w:rsid w:val="0014316F"/>
    <w:rsid w:val="00145377"/>
    <w:rsid w:val="001A16CB"/>
    <w:rsid w:val="001E5AAB"/>
    <w:rsid w:val="001E62E9"/>
    <w:rsid w:val="00224AF9"/>
    <w:rsid w:val="00242DC7"/>
    <w:rsid w:val="00260A8C"/>
    <w:rsid w:val="00261859"/>
    <w:rsid w:val="002C1458"/>
    <w:rsid w:val="002E3050"/>
    <w:rsid w:val="002E4BDF"/>
    <w:rsid w:val="003038C2"/>
    <w:rsid w:val="0033742F"/>
    <w:rsid w:val="0039525D"/>
    <w:rsid w:val="003E27F5"/>
    <w:rsid w:val="004608D6"/>
    <w:rsid w:val="0046789A"/>
    <w:rsid w:val="00486BE7"/>
    <w:rsid w:val="00492DFD"/>
    <w:rsid w:val="00516142"/>
    <w:rsid w:val="0056179E"/>
    <w:rsid w:val="00562C2E"/>
    <w:rsid w:val="00565DB1"/>
    <w:rsid w:val="00583E71"/>
    <w:rsid w:val="005F3F67"/>
    <w:rsid w:val="00665249"/>
    <w:rsid w:val="007318AE"/>
    <w:rsid w:val="00737EE3"/>
    <w:rsid w:val="00755C66"/>
    <w:rsid w:val="00784D35"/>
    <w:rsid w:val="00797D79"/>
    <w:rsid w:val="008151D8"/>
    <w:rsid w:val="0082077E"/>
    <w:rsid w:val="00852BE7"/>
    <w:rsid w:val="00865615"/>
    <w:rsid w:val="008867FE"/>
    <w:rsid w:val="008A4338"/>
    <w:rsid w:val="008C230C"/>
    <w:rsid w:val="0090179C"/>
    <w:rsid w:val="009338CE"/>
    <w:rsid w:val="00952AC2"/>
    <w:rsid w:val="0098075A"/>
    <w:rsid w:val="00994D06"/>
    <w:rsid w:val="00995AE8"/>
    <w:rsid w:val="009A7EA2"/>
    <w:rsid w:val="009C1F14"/>
    <w:rsid w:val="009D518B"/>
    <w:rsid w:val="009D7383"/>
    <w:rsid w:val="009E6BAB"/>
    <w:rsid w:val="009F241F"/>
    <w:rsid w:val="009F54F8"/>
    <w:rsid w:val="00A1622A"/>
    <w:rsid w:val="00A5480B"/>
    <w:rsid w:val="00AB1950"/>
    <w:rsid w:val="00AB628A"/>
    <w:rsid w:val="00AC3C4B"/>
    <w:rsid w:val="00AF292B"/>
    <w:rsid w:val="00B160B7"/>
    <w:rsid w:val="00B2726F"/>
    <w:rsid w:val="00B905E2"/>
    <w:rsid w:val="00C11842"/>
    <w:rsid w:val="00C133B1"/>
    <w:rsid w:val="00C3213B"/>
    <w:rsid w:val="00C4083F"/>
    <w:rsid w:val="00C53B0C"/>
    <w:rsid w:val="00C8668B"/>
    <w:rsid w:val="00CC0930"/>
    <w:rsid w:val="00D03E89"/>
    <w:rsid w:val="00D401A4"/>
    <w:rsid w:val="00D60E26"/>
    <w:rsid w:val="00D67B70"/>
    <w:rsid w:val="00D93413"/>
    <w:rsid w:val="00DD3B17"/>
    <w:rsid w:val="00DE600A"/>
    <w:rsid w:val="00E166DF"/>
    <w:rsid w:val="00E74025"/>
    <w:rsid w:val="00E87D04"/>
    <w:rsid w:val="00E97841"/>
    <w:rsid w:val="00EF7966"/>
    <w:rsid w:val="00F3336B"/>
    <w:rsid w:val="00F521C6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85E3"/>
  <w15:chartTrackingRefBased/>
  <w15:docId w15:val="{E3981FC2-0B2A-44BD-8929-91CA75E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Tekstbalonia">
    <w:name w:val="Balloon Text"/>
    <w:basedOn w:val="Normal"/>
    <w:link w:val="TekstbaloniaChar"/>
    <w:rsid w:val="00CC09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C0930"/>
    <w:rPr>
      <w:rFonts w:ascii="Segoe UI" w:hAnsi="Segoe UI" w:cs="Segoe UI"/>
      <w:sz w:val="18"/>
      <w:szCs w:val="18"/>
    </w:rPr>
  </w:style>
  <w:style w:type="character" w:styleId="Referencakomentara">
    <w:name w:val="annotation reference"/>
    <w:rsid w:val="00D67B7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67B7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67B70"/>
  </w:style>
  <w:style w:type="paragraph" w:styleId="Predmetkomentara">
    <w:name w:val="annotation subject"/>
    <w:basedOn w:val="Tekstkomentara"/>
    <w:next w:val="Tekstkomentara"/>
    <w:link w:val="PredmetkomentaraChar"/>
    <w:rsid w:val="00D67B70"/>
    <w:rPr>
      <w:b/>
      <w:bCs/>
    </w:rPr>
  </w:style>
  <w:style w:type="character" w:customStyle="1" w:styleId="PredmetkomentaraChar">
    <w:name w:val="Predmet komentara Char"/>
    <w:link w:val="Predmetkomentara"/>
    <w:rsid w:val="00D67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A053-E2AE-46CD-A514-8037C55E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781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4</vt:lpstr>
      <vt:lpstr>Na temelju članka 4</vt:lpstr>
    </vt:vector>
  </TitlesOfParts>
  <Company>omb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</dc:title>
  <dc:subject/>
  <dc:creator>omb</dc:creator>
  <cp:keywords/>
  <cp:lastModifiedBy>Općina Mali Bukovec</cp:lastModifiedBy>
  <cp:revision>7</cp:revision>
  <cp:lastPrinted>2022-12-19T13:21:00Z</cp:lastPrinted>
  <dcterms:created xsi:type="dcterms:W3CDTF">2022-12-19T10:41:00Z</dcterms:created>
  <dcterms:modified xsi:type="dcterms:W3CDTF">2022-12-28T10:22:00Z</dcterms:modified>
</cp:coreProperties>
</file>